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11C" w:rsidRPr="00C8711C" w:rsidRDefault="00C8711C" w:rsidP="00C8711C">
      <w:p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ИНСТРУКЦИЯ ПО ЗАПОЛНЕНИЮ ШАБЛОНА ПРОГРАММЫ ОБЛИГАЦИЙ</w:t>
      </w:r>
    </w:p>
    <w:p w:rsidR="00C8711C" w:rsidRPr="00C8711C" w:rsidRDefault="00C8711C" w:rsidP="00C8711C">
      <w:pPr>
        <w:jc w:val="both"/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Для ускоренной регистрации программы облигаций без уплаты срочного тарифа (при условии, что регистрация программы не сопровождается регистрацией проспекта) необходимо заполнить шаблон программы облигаций в соответствии с приведенными ниже рекомендациями. Примерный срок регистрации программы по шаблону составит 7-9 рабочих дней.</w:t>
      </w:r>
    </w:p>
    <w:p w:rsidR="00C8711C" w:rsidRPr="00C8711C" w:rsidRDefault="00C8711C" w:rsidP="00C8711C">
      <w:pPr>
        <w:jc w:val="both"/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 xml:space="preserve">Для обеспечения соблюдения этих условий просим Вас уведомлять нас любым удобным способом, что направляемая на регистрацию программа составлена по шаблону, например, написав на </w:t>
      </w:r>
      <w:hyperlink r:id="rId5" w:history="1">
        <w:r w:rsidRPr="00C8711C">
          <w:rPr>
            <w:rStyle w:val="a3"/>
            <w:rFonts w:asciiTheme="majorHAnsi" w:hAnsiTheme="majorHAnsi" w:cstheme="majorHAnsi"/>
            <w:sz w:val="20"/>
            <w:lang w:val="en-US"/>
          </w:rPr>
          <w:t>bo</w:t>
        </w:r>
        <w:r w:rsidRPr="00C8711C">
          <w:rPr>
            <w:rStyle w:val="a3"/>
            <w:rFonts w:asciiTheme="majorHAnsi" w:hAnsiTheme="majorHAnsi" w:cstheme="majorHAnsi"/>
            <w:sz w:val="20"/>
          </w:rPr>
          <w:t>@</w:t>
        </w:r>
        <w:r w:rsidRPr="00C8711C">
          <w:rPr>
            <w:rStyle w:val="a3"/>
            <w:rFonts w:asciiTheme="majorHAnsi" w:hAnsiTheme="majorHAnsi" w:cstheme="majorHAnsi"/>
            <w:sz w:val="20"/>
            <w:lang w:val="en-US"/>
          </w:rPr>
          <w:t>moex</w:t>
        </w:r>
        <w:r w:rsidRPr="00C8711C">
          <w:rPr>
            <w:rStyle w:val="a3"/>
            <w:rFonts w:asciiTheme="majorHAnsi" w:hAnsiTheme="majorHAnsi" w:cstheme="majorHAnsi"/>
            <w:sz w:val="20"/>
          </w:rPr>
          <w:t>.</w:t>
        </w:r>
        <w:r w:rsidRPr="00C8711C">
          <w:rPr>
            <w:rStyle w:val="a3"/>
            <w:rFonts w:asciiTheme="majorHAnsi" w:hAnsiTheme="majorHAnsi" w:cstheme="majorHAnsi"/>
            <w:sz w:val="20"/>
            <w:lang w:val="en-US"/>
          </w:rPr>
          <w:t>com</w:t>
        </w:r>
      </w:hyperlink>
      <w:r w:rsidRPr="00C8711C">
        <w:rPr>
          <w:rFonts w:asciiTheme="majorHAnsi" w:hAnsiTheme="majorHAnsi" w:cstheme="majorHAnsi"/>
          <w:sz w:val="20"/>
        </w:rPr>
        <w:t xml:space="preserve"> </w:t>
      </w:r>
    </w:p>
    <w:p w:rsidR="00C8711C" w:rsidRPr="00C8711C" w:rsidRDefault="00C8711C" w:rsidP="00C8711C">
      <w:pPr>
        <w:rPr>
          <w:rFonts w:asciiTheme="majorHAnsi" w:hAnsiTheme="majorHAnsi" w:cstheme="majorHAnsi"/>
          <w:b/>
          <w:bCs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Общие рекомендации</w:t>
      </w:r>
    </w:p>
    <w:p w:rsidR="00C8711C" w:rsidRPr="00C8711C" w:rsidRDefault="00C8711C" w:rsidP="00C8711C">
      <w:pPr>
        <w:numPr>
          <w:ilvl w:val="0"/>
          <w:numId w:val="1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Редактировать/вводить данные можно только в определенные поля, выделенные квадратными скобками.</w:t>
      </w:r>
    </w:p>
    <w:p w:rsidR="00C8711C" w:rsidRPr="00C8711C" w:rsidRDefault="00C8711C" w:rsidP="00C8711C">
      <w:pPr>
        <w:numPr>
          <w:ilvl w:val="0"/>
          <w:numId w:val="1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Остальные поля не редактируются и защищены, так как они являются стандартными и обязательными для соответствия требованиям законодательства.</w:t>
      </w:r>
    </w:p>
    <w:p w:rsidR="00C8711C" w:rsidRPr="00C8711C" w:rsidRDefault="00C8711C" w:rsidP="00C8711C">
      <w:pPr>
        <w:numPr>
          <w:ilvl w:val="0"/>
          <w:numId w:val="1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Убедитесь, что все введенные данные соответствуют уставу эмитента и другим юридическим документам.</w:t>
      </w:r>
    </w:p>
    <w:p w:rsidR="00C8711C" w:rsidRPr="00C8711C" w:rsidRDefault="00C8711C" w:rsidP="00C8711C">
      <w:pPr>
        <w:numPr>
          <w:ilvl w:val="0"/>
          <w:numId w:val="1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Не изменяйте структуру и форму шаблона, чтобы не нарушить его юридическую ценность и получить услугу по регистрации программы в более короткие сроки.</w:t>
      </w:r>
    </w:p>
    <w:p w:rsidR="00C8711C" w:rsidRPr="00C8711C" w:rsidRDefault="00C8711C" w:rsidP="00C8711C">
      <w:pPr>
        <w:rPr>
          <w:rFonts w:asciiTheme="majorHAnsi" w:hAnsiTheme="majorHAnsi" w:cstheme="majorHAnsi"/>
          <w:b/>
          <w:bCs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Титульный лист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Наименование эмитента</w:t>
      </w:r>
      <w:r w:rsidRPr="00C8711C">
        <w:rPr>
          <w:rFonts w:asciiTheme="majorHAnsi" w:hAnsiTheme="majorHAnsi" w:cstheme="majorHAnsi"/>
          <w:sz w:val="20"/>
        </w:rPr>
        <w:br/>
        <w:t>Указать полное фирменное наименование эмитента в соответствии с уставом.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Орган управления эмитента, принявший решение об утверждении программы облигаций</w:t>
      </w:r>
      <w:r w:rsidRPr="00C8711C">
        <w:rPr>
          <w:rFonts w:asciiTheme="majorHAnsi" w:hAnsiTheme="majorHAnsi" w:cstheme="majorHAnsi"/>
          <w:sz w:val="20"/>
        </w:rPr>
        <w:br/>
        <w:t>Указать соответствующий орган управления эмитента.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Дата принятия решения</w:t>
      </w:r>
      <w:r w:rsidRPr="00C8711C">
        <w:rPr>
          <w:rFonts w:asciiTheme="majorHAnsi" w:hAnsiTheme="majorHAnsi" w:cstheme="majorHAnsi"/>
          <w:sz w:val="20"/>
        </w:rPr>
        <w:br/>
        <w:t>Указать в формате: [00] [месяц] 20[00] года.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Документ, содержащий решение об утверждении программы облигаций</w:t>
      </w:r>
      <w:r w:rsidRPr="00C8711C">
        <w:rPr>
          <w:rFonts w:asciiTheme="majorHAnsi" w:hAnsiTheme="majorHAnsi" w:cstheme="majorHAnsi"/>
          <w:sz w:val="20"/>
        </w:rPr>
        <w:br/>
        <w:t>Указать: протокол, решение, приказ, распоряжение или иной документ.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Место нахождения</w:t>
      </w:r>
      <w:r w:rsidRPr="00C8711C">
        <w:rPr>
          <w:rFonts w:asciiTheme="majorHAnsi" w:hAnsiTheme="majorHAnsi" w:cstheme="majorHAnsi"/>
          <w:sz w:val="20"/>
        </w:rPr>
        <w:br/>
        <w:t>Указать место нахождения эмитента в соответствии с уставом.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Должность лица, подписывающего программу облигаций</w:t>
      </w:r>
      <w:r w:rsidRPr="00C8711C">
        <w:rPr>
          <w:rFonts w:asciiTheme="majorHAnsi" w:hAnsiTheme="majorHAnsi" w:cstheme="majorHAnsi"/>
          <w:sz w:val="20"/>
        </w:rPr>
        <w:br/>
        <w:t>Указать наименование должности лица, подписывающего программу облигаций, и – если подписывает не ЕИО эмитента – наименование и реквизиты документа, на основании которого лицу предоставлено право подписывать программу облигаций.</w:t>
      </w:r>
    </w:p>
    <w:p w:rsidR="00C8711C" w:rsidRPr="00C8711C" w:rsidRDefault="00C8711C" w:rsidP="00C8711C">
      <w:pPr>
        <w:numPr>
          <w:ilvl w:val="0"/>
          <w:numId w:val="2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ФИО подписанта</w:t>
      </w:r>
      <w:r w:rsidRPr="00C8711C">
        <w:rPr>
          <w:rFonts w:asciiTheme="majorHAnsi" w:hAnsiTheme="majorHAnsi" w:cstheme="majorHAnsi"/>
          <w:sz w:val="20"/>
        </w:rPr>
        <w:br/>
        <w:t>Указать: И.О. Фамилия.</w:t>
      </w:r>
    </w:p>
    <w:p w:rsidR="00C8711C" w:rsidRPr="00C8711C" w:rsidRDefault="00C8711C" w:rsidP="00C8711C">
      <w:pPr>
        <w:rPr>
          <w:rFonts w:asciiTheme="majorHAnsi" w:hAnsiTheme="majorHAnsi" w:cstheme="majorHAnsi"/>
          <w:b/>
          <w:bCs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Термины и определения</w:t>
      </w:r>
    </w:p>
    <w:p w:rsidR="00C8711C" w:rsidRPr="00C8711C" w:rsidRDefault="00C8711C" w:rsidP="00C8711C">
      <w:pPr>
        <w:numPr>
          <w:ilvl w:val="0"/>
          <w:numId w:val="3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Программа</w:t>
      </w:r>
      <w:r w:rsidRPr="00C8711C">
        <w:rPr>
          <w:rFonts w:asciiTheme="majorHAnsi" w:hAnsiTheme="majorHAnsi" w:cstheme="majorHAnsi"/>
          <w:sz w:val="20"/>
        </w:rPr>
        <w:br/>
        <w:t>Указать: серия.</w:t>
      </w:r>
    </w:p>
    <w:p w:rsidR="00C8711C" w:rsidRPr="00C8711C" w:rsidRDefault="00C8711C" w:rsidP="00C8711C">
      <w:pPr>
        <w:numPr>
          <w:ilvl w:val="0"/>
          <w:numId w:val="3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Эмитент</w:t>
      </w:r>
      <w:r w:rsidRPr="00C8711C">
        <w:rPr>
          <w:rFonts w:asciiTheme="majorHAnsi" w:hAnsiTheme="majorHAnsi" w:cstheme="majorHAnsi"/>
          <w:sz w:val="20"/>
        </w:rPr>
        <w:br/>
        <w:t>Указать: полное фирменное наименование эмитента.</w:t>
      </w:r>
    </w:p>
    <w:p w:rsidR="00C8711C" w:rsidRPr="00C8711C" w:rsidRDefault="00C8711C" w:rsidP="00C8711C">
      <w:pPr>
        <w:rPr>
          <w:rFonts w:asciiTheme="majorHAnsi" w:hAnsiTheme="majorHAnsi" w:cstheme="majorHAnsi"/>
          <w:b/>
          <w:bCs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Остальные поля</w:t>
      </w:r>
    </w:p>
    <w:p w:rsidR="00C8711C" w:rsidRPr="00C8711C" w:rsidRDefault="00C8711C" w:rsidP="00C8711C">
      <w:pPr>
        <w:numPr>
          <w:ilvl w:val="0"/>
          <w:numId w:val="4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Максимальная сумма номинальных стоимостей</w:t>
      </w:r>
      <w:r w:rsidRPr="00C8711C">
        <w:rPr>
          <w:rFonts w:asciiTheme="majorHAnsi" w:hAnsiTheme="majorHAnsi" w:cstheme="majorHAnsi"/>
          <w:sz w:val="20"/>
        </w:rPr>
        <w:br/>
        <w:t>Указать: [</w:t>
      </w:r>
      <w:r w:rsidR="00BC476E">
        <w:rPr>
          <w:rFonts w:asciiTheme="majorHAnsi" w:hAnsiTheme="majorHAnsi" w:cstheme="majorHAnsi"/>
          <w:sz w:val="20"/>
        </w:rPr>
        <w:t>количество</w:t>
      </w:r>
      <w:bookmarkStart w:id="0" w:name="_GoBack"/>
      <w:bookmarkEnd w:id="0"/>
      <w:r w:rsidRPr="00C8711C">
        <w:rPr>
          <w:rFonts w:asciiTheme="majorHAnsi" w:hAnsiTheme="majorHAnsi" w:cstheme="majorHAnsi"/>
          <w:sz w:val="20"/>
        </w:rPr>
        <w:t>] рублей.</w:t>
      </w:r>
    </w:p>
    <w:p w:rsidR="00C8711C" w:rsidRPr="00C8711C" w:rsidRDefault="00C8711C" w:rsidP="00C8711C">
      <w:pPr>
        <w:numPr>
          <w:ilvl w:val="0"/>
          <w:numId w:val="4"/>
        </w:num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b/>
          <w:bCs/>
          <w:sz w:val="20"/>
        </w:rPr>
        <w:t>Максимальный срок погашения</w:t>
      </w:r>
      <w:r w:rsidRPr="00C8711C">
        <w:rPr>
          <w:rFonts w:asciiTheme="majorHAnsi" w:hAnsiTheme="majorHAnsi" w:cstheme="majorHAnsi"/>
          <w:sz w:val="20"/>
        </w:rPr>
        <w:br/>
        <w:t>Указать: [</w:t>
      </w:r>
      <w:r w:rsidR="00BC476E">
        <w:rPr>
          <w:rFonts w:asciiTheme="majorHAnsi" w:hAnsiTheme="majorHAnsi" w:cstheme="majorHAnsi"/>
          <w:sz w:val="20"/>
        </w:rPr>
        <w:t>количество</w:t>
      </w:r>
      <w:r w:rsidRPr="00C8711C">
        <w:rPr>
          <w:rFonts w:asciiTheme="majorHAnsi" w:hAnsiTheme="majorHAnsi" w:cstheme="majorHAnsi"/>
          <w:sz w:val="20"/>
        </w:rPr>
        <w:t>] дней.</w:t>
      </w:r>
    </w:p>
    <w:p w:rsidR="00C8711C" w:rsidRPr="00C8711C" w:rsidRDefault="00C8711C" w:rsidP="00C8711C">
      <w:pPr>
        <w:rPr>
          <w:rFonts w:asciiTheme="majorHAnsi" w:hAnsiTheme="majorHAnsi" w:cstheme="majorHAnsi"/>
          <w:sz w:val="20"/>
        </w:rPr>
      </w:pPr>
      <w:r w:rsidRPr="00C8711C">
        <w:rPr>
          <w:rFonts w:asciiTheme="majorHAnsi" w:hAnsiTheme="majorHAnsi" w:cstheme="majorHAnsi"/>
          <w:sz w:val="20"/>
        </w:rPr>
        <w:t>Следуйте этим рекомендациям, чтобы гарантировать успешную регистрацию программы облигаций.</w:t>
      </w:r>
    </w:p>
    <w:p w:rsidR="009B189C" w:rsidRPr="00C8711C" w:rsidRDefault="009B189C">
      <w:pPr>
        <w:rPr>
          <w:rFonts w:asciiTheme="majorHAnsi" w:hAnsiTheme="majorHAnsi" w:cstheme="majorHAnsi"/>
          <w:sz w:val="20"/>
        </w:rPr>
      </w:pPr>
    </w:p>
    <w:sectPr w:rsidR="009B189C" w:rsidRPr="00C8711C" w:rsidSect="00C8711C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813"/>
    <w:multiLevelType w:val="multilevel"/>
    <w:tmpl w:val="D360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C43B52"/>
    <w:multiLevelType w:val="multilevel"/>
    <w:tmpl w:val="F446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FAA7B82"/>
    <w:multiLevelType w:val="multilevel"/>
    <w:tmpl w:val="117E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3865E8A"/>
    <w:multiLevelType w:val="multilevel"/>
    <w:tmpl w:val="34FE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1C"/>
    <w:rsid w:val="009B189C"/>
    <w:rsid w:val="00BC476E"/>
    <w:rsid w:val="00C8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3627"/>
  <w15:chartTrackingRefBased/>
  <w15:docId w15:val="{50DF1E75-F36F-460D-AE92-654FC92A6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11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87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@moex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Сулейманова Регина Эдуардовна</dc:creator>
  <cp:keywords/>
  <dc:description/>
  <cp:lastModifiedBy>Сулейманова Регина Эдуардовна</cp:lastModifiedBy>
  <cp:revision>2</cp:revision>
  <dcterms:created xsi:type="dcterms:W3CDTF">2025-05-26T16:52:00Z</dcterms:created>
  <dcterms:modified xsi:type="dcterms:W3CDTF">2025-06-02T12:33:00Z</dcterms:modified>
</cp:coreProperties>
</file>